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color w:val="ffffff"/>
          <w:sz w:val="28"/>
          <w:szCs w:val="28"/>
          <w:shd w:fill="3d85c6" w:val="clear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28"/>
            <w:szCs w:val="28"/>
            <w:shd w:fill="3d85c6" w:val="clear"/>
            <w:rtl w:val="0"/>
          </w:rPr>
          <w:t xml:space="preserve">RECURSO EXTRAORDINARIO DE REVISIÓN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D. o Dña. __________________, con DNI ____________ y con domicilio a efectos de notificaciones a través de medios telemáticos y subsidiariamente en _________________________, conforme al artículo 66.1 de la Ley 39/2015, de 1 de octubre, del Procedimiento Administrativo Común (en lo sucesivo, LPA), comparece y como mejor proceda,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EXPONE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Que por medio de este escrito interpone RECURSO EXTRAORDINARIO DE REVISIÓN contra la resolución de fecha _________ dictada por esta Administración por la cual se resolvió______________________, que es firme en vía administrativa, y que se fundamenta en la siguiente de las causas de revisión de las causas establecidas en el artículo 125.1 de la LPA: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a) Que al dictarlos se hubiera incurrido en error de hecho, que resulte de los propios documentos incorporados al expediente.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b) Que aparezcan documentos de valor esencial para la resolución del asunto que, aunque sean posteriores, evidencien el error de la resolución recurrida.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c) Que en la resolución hayan influido esencialmente documentos o testimonios declarados falsos por sentencia judicial firme, anterior o posterior a aquella resolución.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d) Que la resolución se hubiese dictado como consecuencia de prevaricación, cohecho, violencia, maquinación fraudulenta u otra conducta punible y se haya declarado así en virtud de sentencia judicial firme.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Ello es así en base a los siguientes,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HECHOS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Primero.-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En fecha del anterior ________________ quien suscribe presentó telemáticamente la solicitud de ________________. En dicha solicitud, quien suscribe aportó todos y cada uno de los documentos necesarios para renovar la tarjeta de residencia entre los que se encontraba 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Segundo.-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 Pese a lo anterior, quien suscribe fue notificado de la resolución por la que se declara concluso por desistimiento el procedimiento administrativo.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Tercero.-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 Entendemos que procede interponer recurso de revisión en el presente expediente administrativo____________________________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Por lo expuesto, y de conformidad con las previsiones de los artículos 125 y 126 de la Ley 39/2015, de 1 de octubre, del Procedimiento Administrativo Común de las Administraciones Públicas (en lo sucesivo, LPACAP),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SOLICITA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Que se admita a trámite este escrito de interposición de recurso extraordinario de revisión y se dicte resolución por la que se rescinda el acto administrativo impugnado, estimando la solicitud planteada por quien suscribe.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En ___________ a fecha ____ de ____________ de 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Firma.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  <w:rtl w:val="0"/>
        </w:rPr>
        <w:t xml:space="preserve">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360" w:before="28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30303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has-text-align-justify" w:customStyle="1">
    <w:name w:val="has-text-align-justify"/>
    <w:basedOn w:val="Normal"/>
    <w:rsid w:val="002A3F6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 w:val="1"/>
    <w:unhideWhenUsed w:val="1"/>
    <w:rsid w:val="002A3F6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 w:val="1"/>
    <w:rsid w:val="002A3F62"/>
    <w:rPr>
      <w:b w:val="1"/>
      <w:bCs w:val="1"/>
    </w:rPr>
  </w:style>
  <w:style w:type="character" w:styleId="nfasis">
    <w:name w:val="Emphasis"/>
    <w:basedOn w:val="Fuentedeprrafopredeter"/>
    <w:uiPriority w:val="20"/>
    <w:qFormat w:val="1"/>
    <w:rsid w:val="002A3F62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odeloderecurso.com/recurso-extraordinario-de-revision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kQ9PBBKA/Dv8fn7CqMdeplMZSg==">AMUW2mXAR1iYFwjBTYm/SBnT3S5jcQiUttXcAPDwmB4tkDrUh+rJdjta5Y6HUWjR4KXJF6rWOZuNAb7pal4bim3lmCd+sLQqQKDfUsAUsp0Z62tYZ155oFw=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2021-02-17T04:27:00Z</dcterms:created>
  <dc:creator>Pruebas Seo</dc:creator>
</cp:coreProperties>
</file>