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3d85c6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4"/>
            <w:szCs w:val="24"/>
            <w:shd w:fill="3d85c6" w:val="clear"/>
            <w:rtl w:val="0"/>
          </w:rPr>
          <w:t xml:space="preserve">MODELO DE RECURSO DE ALZADA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(ÓRGANO QUE DEBA CONOCER DEL RECURSO)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4.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 ….................................., mayor de edad, con D.N.I número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0" w:right="253.275146484375" w:firstLine="17.51998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...............................................,vecino de ..............................................., con domicilio a efectos de  notificaciones en ..............................................., 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(indicar órgano)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comparezco y como mejor  proceda en Derecho,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814208984375" w:lineRule="auto"/>
        <w:ind w:left="0" w:right="93.197021484375" w:firstLine="8.8799285888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con fecha de ............................................... fue notificada la resolución  número ..............................................., en expediente número..............................................., dictada  por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(señalar la autoridad u órgano que dictó la resolución u acto objeto de la impugnación)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 fecha de ..............................................., acerca del asunto ................................................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04195404053" w:lineRule="auto"/>
        <w:ind w:left="0" w:right="37.274169921875" w:firstLine="8.8799285888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por el presente escrito, y dentro del plazo legal de un mes establecido al efecto, conforme a los  arts.107, 110, 114 y 115 de la ley 30/1992, de 26 de noviembre, de Régimen Jurídico de las  Administraciones públicas y del Procedimiento Administrativo Común, interpongo RECURSO DE  ALZADA contra la citada resolución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(o acto)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entender que la misma no se ajusta a derecho,  provocando indefensión, en base a los siguientes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 Y FUNDAMENTOS DE DERECHO: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5.5199432373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79876708984" w:lineRule="auto"/>
        <w:ind w:left="9.359970092773438" w:right="96.31591796875" w:firstLine="0.9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(Relatar ordenadamente los hechos, no olvidar los nuevos hechos y documentos no recogidos en el  expediente y aportar documentación justificativa de ellos como documento nº1, nº2...)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FUNDAMENTOS DE DERECHO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9704284668" w:lineRule="auto"/>
        <w:ind w:left="1.9199371337890625" w:right="11.917724609375" w:firstLine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resolución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(o acto)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impugna es susceptible del recurso de alzada al no poner  fin a la vía administrativa tal y como se establece en el art.107.1 y 114 de la ley 30/19992 de 26 de  noviembre, de Régimen Jurídico de las Administraciones Públicas y del Procedimiento  Administrativo Común.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9.119949340820312" w:right="481.75537109375" w:firstLine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órgano competente para conocer y resolver es el órgano superior jerárquico de  aquél que dictó la resolución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(o acto)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8.639984130859375" w:right="821.11572265625" w:firstLine="0.479965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recurrente goza de legitimación para la interposición del recurso al tener la  condición de interesado.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CUARTO.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cuanto al fondo del asunto: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804195404053" w:lineRule="auto"/>
        <w:ind w:left="9.359970092773438" w:right="35.194091796875" w:hanging="4.07997131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(Señalar los motivos de nulidad o anulabilidad en que se funda la impugnación, de acuerdo con lo  establecido en la ley 30/1992 en su art.117)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04195404053" w:lineRule="auto"/>
        <w:ind w:left="8.39996337890625" w:right="1063.43505859375" w:hanging="3.119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(Indicar otros preceptos que hubieren sido también violados en la misma ley, o en otra  disposición, en su interpretación o aplicación).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29.90792751312256" w:lineRule="auto"/>
        <w:ind w:left="9.119949340820312" w:right="6.392822265625" w:hanging="3.8399505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(Señalar, cuando las pruebas practicadas hayan sido tenidas en cuenta para dictar la resolución o  acto, los errores en su valoración).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(Señalar la jurisprudencia que avala la exposición de los fundamentos de derecho)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lo expuesto,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779876708984" w:lineRule="auto"/>
        <w:ind w:left="9.359970092773438" w:right="91.114501953125" w:firstLine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tenga por presentado este escrito, se sirva admitirlo y se tenga por interpuesto  en tiempo y forma RECURSO DE ALZADA contra la resolución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.9199371337890625" w:right="6.560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..............................................., dictada por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(señalar la autoridad u órgano que dictó la  resolución u acto objeto de la impugnación)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fecha de ..............................................., y que en su  día se dicte resolución por la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(especificar la petición)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79990386963" w:lineRule="auto"/>
        <w:ind w:left="4.5599365234375" w:right="0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OTROSÍ SOLICITO: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conforme al art.111 de la ley 30/1992, de 26 de noviembre, de  Régimen Jurídico de las Administraciones Públicas y del Procedimiento Administrativo Común, se  declare la SUSPENSIÓN DE LA EJECUCIÓN DEL ACTO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(O RESOLUCIÓN)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IMPUGNADA por concurrir la circunstancia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(especificar si la ejecución puede causar perjuicios de imposible o  difícil reparación o si la impugnación se fundamenta en alguna de las causas de nulidad del art.62.1  de la citada ley).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779876708984" w:lineRule="auto"/>
        <w:ind w:left="8.39996337890625" w:right="156.5600585937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..............................................., a ............................................... de ...............................................  de...............................................</w:t>
      </w:r>
    </w:p>
    <w:sectPr>
      <w:pgSz w:h="16840" w:w="11900" w:orient="portrait"/>
      <w:pgMar w:bottom="1406.0000610351562" w:top="1118.00048828125" w:left="1135.52001953125" w:right="1127.680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recurso-de-alz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