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"/>
        <w:gridCol w:w="281"/>
        <w:gridCol w:w="1509"/>
        <w:gridCol w:w="2184"/>
        <w:gridCol w:w="857"/>
        <w:gridCol w:w="1337"/>
        <w:gridCol w:w="1536"/>
      </w:tblGrid>
      <w:tr w:rsidR="009349B4" w:rsidRPr="009349B4" w:rsidTr="00090125">
        <w:trPr>
          <w:trHeight w:val="11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EMPLEADOR/A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TRABAJADOR/A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133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CIF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NIF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133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DOMICILIO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Nº S. SOCIAL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133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POBLACIÓN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CATEGORÍA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147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CCC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  <w:bookmarkStart w:id="0" w:name="_GoBack"/>
            <w:bookmarkEnd w:id="0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ANTIGÜEDAD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63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266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Periodo liquidación</w:t>
            </w:r>
          </w:p>
        </w:tc>
        <w:tc>
          <w:tcPr>
            <w:tcW w:w="48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Nº días/horas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47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I. DEVENGOS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8"/>
                <w:lang w:bidi="ar-SA"/>
              </w:rPr>
              <w:t>TOTALES</w:t>
            </w:r>
          </w:p>
        </w:tc>
      </w:tr>
      <w:tr w:rsidR="00090125" w:rsidRPr="009349B4" w:rsidTr="00090125">
        <w:trPr>
          <w:trHeight w:val="163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266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1. Percepciones salariales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63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Salario base</w:t>
            </w:r>
          </w:p>
        </w:tc>
        <w:tc>
          <w:tcPr>
            <w:tcW w:w="2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266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u w:val="single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u w:val="single"/>
                <w:lang w:bidi="ar-SA"/>
              </w:rPr>
              <w:t>Complementos salariales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266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Tiempo de presencia</w:t>
            </w:r>
          </w:p>
        </w:tc>
        <w:tc>
          <w:tcPr>
            <w:tcW w:w="2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47"/>
        </w:trPr>
        <w:tc>
          <w:tcPr>
            <w:tcW w:w="202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Otros</w:t>
            </w:r>
          </w:p>
        </w:tc>
        <w:tc>
          <w:tcPr>
            <w:tcW w:w="2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63"/>
        </w:trPr>
        <w:tc>
          <w:tcPr>
            <w:tcW w:w="202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266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Horas extraordinarias</w:t>
            </w:r>
          </w:p>
        </w:tc>
        <w:tc>
          <w:tcPr>
            <w:tcW w:w="2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266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u w:val="single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u w:val="single"/>
                <w:lang w:bidi="ar-SA"/>
              </w:rPr>
              <w:t>Gratificaciones extraordinarias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266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 xml:space="preserve"> Paga extra junio</w:t>
            </w:r>
          </w:p>
        </w:tc>
        <w:tc>
          <w:tcPr>
            <w:tcW w:w="2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266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 xml:space="preserve"> Paga extra diciembre</w:t>
            </w:r>
          </w:p>
        </w:tc>
        <w:tc>
          <w:tcPr>
            <w:tcW w:w="2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47"/>
        </w:trPr>
        <w:tc>
          <w:tcPr>
            <w:tcW w:w="232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u w:val="single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u w:val="single"/>
                <w:lang w:bidi="ar-SA"/>
              </w:rPr>
              <w:t xml:space="preserve">Salario en especie </w:t>
            </w:r>
          </w:p>
        </w:tc>
        <w:tc>
          <w:tcPr>
            <w:tcW w:w="28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63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Alojamiento</w:t>
            </w:r>
          </w:p>
        </w:tc>
        <w:tc>
          <w:tcPr>
            <w:tcW w:w="2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47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Manutención</w:t>
            </w:r>
          </w:p>
        </w:tc>
        <w:tc>
          <w:tcPr>
            <w:tcW w:w="2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47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282"/>
        </w:trPr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2. Percepciones no salariales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266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Indemnizaciones o suplidos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163"/>
        </w:trPr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266"/>
        </w:trPr>
        <w:tc>
          <w:tcPr>
            <w:tcW w:w="41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Prestaciones e indemnizaciones de la Seguridad Social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147"/>
        </w:trPr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266"/>
        </w:trPr>
        <w:tc>
          <w:tcPr>
            <w:tcW w:w="41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Prestaciones en especie (valoración económica)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147"/>
        </w:trPr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282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A. TOTAL DEVENGADO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 xml:space="preserve">                 -   € </w:t>
            </w:r>
          </w:p>
        </w:tc>
      </w:tr>
      <w:tr w:rsidR="00090125" w:rsidRPr="009349B4" w:rsidTr="00090125">
        <w:trPr>
          <w:trHeight w:val="118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47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II. DEDUCCIONES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266"/>
        </w:trPr>
        <w:tc>
          <w:tcPr>
            <w:tcW w:w="63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1. Aportación del trabajador a las cotizaciones a la S.S.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33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Base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Tipo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266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Total contingencias</w:t>
            </w:r>
          </w:p>
        </w:tc>
        <w:tc>
          <w:tcPr>
            <w:tcW w:w="28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right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0,00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4,70%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 xml:space="preserve">                 -   € </w:t>
            </w:r>
          </w:p>
        </w:tc>
      </w:tr>
      <w:tr w:rsidR="00090125" w:rsidRPr="009349B4" w:rsidTr="00090125">
        <w:trPr>
          <w:trHeight w:val="133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18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2. Anticipos</w:t>
            </w:r>
          </w:p>
        </w:tc>
        <w:tc>
          <w:tcPr>
            <w:tcW w:w="2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282"/>
        </w:trPr>
        <w:tc>
          <w:tcPr>
            <w:tcW w:w="41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3. Valor de los productos recibidos en especie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 xml:space="preserve">                 -   € </w:t>
            </w:r>
          </w:p>
        </w:tc>
      </w:tr>
      <w:tr w:rsidR="00090125" w:rsidRPr="009349B4" w:rsidTr="00090125">
        <w:trPr>
          <w:trHeight w:val="266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4. Otras deducciones</w:t>
            </w:r>
          </w:p>
        </w:tc>
        <w:tc>
          <w:tcPr>
            <w:tcW w:w="28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18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282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B. TOTAL A DEDUCIR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 xml:space="preserve">                 -   € </w:t>
            </w:r>
          </w:p>
        </w:tc>
      </w:tr>
      <w:tr w:rsidR="009349B4" w:rsidRPr="009349B4" w:rsidTr="00090125">
        <w:trPr>
          <w:trHeight w:val="266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3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LÍQUIDO TOTAL A PERCIBIR (A-B)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 xml:space="preserve">                 -   € </w:t>
            </w:r>
          </w:p>
        </w:tc>
      </w:tr>
      <w:tr w:rsidR="00090125" w:rsidRPr="009349B4" w:rsidTr="00090125">
        <w:trPr>
          <w:trHeight w:val="266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Firma del empleador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Fecha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Recibí</w:t>
            </w:r>
          </w:p>
        </w:tc>
      </w:tr>
      <w:tr w:rsidR="00090125" w:rsidRPr="009349B4" w:rsidTr="00090125">
        <w:trPr>
          <w:trHeight w:val="147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63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47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266"/>
        </w:trPr>
        <w:tc>
          <w:tcPr>
            <w:tcW w:w="63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lang w:bidi="ar-SA"/>
              </w:rPr>
              <w:t>Determinación de la base de cotización a la Seguridad Social (D. Tr. 16ª LGSS)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u w:val="single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u w:val="single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4"/>
                <w:u w:val="single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4"/>
                <w:u w:val="single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28"/>
                <w:u w:val="single"/>
                <w:lang w:bidi="ar-SA"/>
              </w:rPr>
            </w:pPr>
            <w:r w:rsidRPr="009349B4">
              <w:rPr>
                <w:rFonts w:eastAsia="Times New Roman"/>
                <w:b/>
                <w:bCs/>
                <w:sz w:val="16"/>
                <w:szCs w:val="28"/>
                <w:u w:val="single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266"/>
        </w:trPr>
        <w:tc>
          <w:tcPr>
            <w:tcW w:w="6303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Remuneración mensual (incluida prorrata pagas extraordinarias)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47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8"/>
                <w:lang w:bidi="ar-SA"/>
              </w:rPr>
            </w:pPr>
            <w:r w:rsidRPr="009349B4">
              <w:rPr>
                <w:rFonts w:eastAsia="Times New Roman"/>
                <w:sz w:val="16"/>
                <w:szCs w:val="28"/>
                <w:lang w:bidi="ar-SA"/>
              </w:rPr>
              <w:t> </w:t>
            </w:r>
          </w:p>
        </w:tc>
      </w:tr>
      <w:tr w:rsidR="009349B4" w:rsidRPr="009349B4" w:rsidTr="00090125">
        <w:trPr>
          <w:trHeight w:val="282"/>
        </w:trPr>
        <w:tc>
          <w:tcPr>
            <w:tcW w:w="41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b/>
                <w:bCs/>
                <w:color w:val="000000"/>
                <w:sz w:val="16"/>
                <w:szCs w:val="24"/>
                <w:lang w:bidi="ar-SA"/>
              </w:rPr>
              <w:t>Aportación del empleador a las cotizaciones a la S.S.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24"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</w:tr>
      <w:tr w:rsidR="00090125" w:rsidRPr="009349B4" w:rsidTr="00090125">
        <w:trPr>
          <w:trHeight w:val="133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color w:val="000000"/>
                <w:sz w:val="16"/>
                <w:szCs w:val="24"/>
                <w:lang w:bidi="ar-SA"/>
              </w:rPr>
              <w:t>Base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color w:val="000000"/>
                <w:sz w:val="16"/>
                <w:szCs w:val="24"/>
                <w:lang w:bidi="ar-SA"/>
              </w:rPr>
              <w:t>Tipo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24"/>
                <w:lang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color w:val="000000"/>
                <w:sz w:val="16"/>
                <w:szCs w:val="24"/>
                <w:lang w:bidi="ar-SA"/>
              </w:rPr>
              <w:t>Total</w:t>
            </w:r>
          </w:p>
        </w:tc>
      </w:tr>
      <w:tr w:rsidR="00090125" w:rsidRPr="009349B4" w:rsidTr="00090125">
        <w:trPr>
          <w:trHeight w:val="266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color w:val="000000"/>
                <w:sz w:val="16"/>
                <w:szCs w:val="24"/>
                <w:lang w:bidi="ar-SA"/>
              </w:rPr>
              <w:t>Contingencias comunes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24"/>
                <w:lang w:bidi="ar-S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right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0,00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color w:val="000000"/>
                <w:sz w:val="16"/>
                <w:szCs w:val="24"/>
                <w:lang w:bidi="ar-SA"/>
              </w:rPr>
              <w:t>23,60%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 xml:space="preserve">                 -   € </w:t>
            </w:r>
          </w:p>
        </w:tc>
      </w:tr>
      <w:tr w:rsidR="00090125" w:rsidRPr="009349B4" w:rsidTr="00090125">
        <w:trPr>
          <w:trHeight w:val="266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color w:val="000000"/>
                <w:sz w:val="16"/>
                <w:szCs w:val="24"/>
                <w:lang w:bidi="ar-SA"/>
              </w:rPr>
              <w:t>Contingencias profesionales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24"/>
                <w:lang w:bidi="ar-S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right"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0,00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color w:val="000000"/>
                <w:sz w:val="16"/>
                <w:szCs w:val="24"/>
                <w:lang w:bidi="ar-SA"/>
              </w:rPr>
              <w:t>1,50%</w:t>
            </w:r>
          </w:p>
        </w:tc>
        <w:tc>
          <w:tcPr>
            <w:tcW w:w="8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eastAsia="Times New Roman"/>
                <w:sz w:val="16"/>
                <w:szCs w:val="24"/>
                <w:lang w:bidi="ar-SA"/>
              </w:rPr>
            </w:pPr>
            <w:r w:rsidRPr="009349B4">
              <w:rPr>
                <w:rFonts w:eastAsia="Times New Roman"/>
                <w:sz w:val="16"/>
                <w:szCs w:val="24"/>
                <w:lang w:bidi="ar-SA"/>
              </w:rPr>
              <w:t xml:space="preserve">                 -   € </w:t>
            </w:r>
          </w:p>
        </w:tc>
      </w:tr>
      <w:tr w:rsidR="00090125" w:rsidRPr="009349B4" w:rsidTr="00090125">
        <w:trPr>
          <w:trHeight w:val="133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B4" w:rsidRPr="009349B4" w:rsidRDefault="009349B4" w:rsidP="009349B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</w:pPr>
            <w:r w:rsidRPr="009349B4">
              <w:rPr>
                <w:rFonts w:ascii="Calibri" w:eastAsia="Times New Roman" w:hAnsi="Calibri" w:cs="Calibri"/>
                <w:color w:val="000000"/>
                <w:sz w:val="16"/>
                <w:lang w:bidi="ar-SA"/>
              </w:rPr>
              <w:t> </w:t>
            </w:r>
          </w:p>
        </w:tc>
      </w:tr>
    </w:tbl>
    <w:p w:rsidR="00CF2049" w:rsidRPr="009349B4" w:rsidRDefault="00CF2049" w:rsidP="009349B4"/>
    <w:sectPr w:rsidR="00CF2049" w:rsidRPr="009349B4">
      <w:type w:val="continuous"/>
      <w:pgSz w:w="11910" w:h="16840"/>
      <w:pgMar w:top="158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49" w:rsidRDefault="00CF2049" w:rsidP="00090125">
      <w:r>
        <w:separator/>
      </w:r>
    </w:p>
  </w:endnote>
  <w:endnote w:type="continuationSeparator" w:id="0">
    <w:p w:rsidR="00CF2049" w:rsidRDefault="00CF2049" w:rsidP="0009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49" w:rsidRDefault="00CF2049" w:rsidP="00090125">
      <w:r>
        <w:separator/>
      </w:r>
    </w:p>
  </w:footnote>
  <w:footnote w:type="continuationSeparator" w:id="0">
    <w:p w:rsidR="00CF2049" w:rsidRDefault="00CF2049" w:rsidP="0009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1589"/>
    <w:multiLevelType w:val="hybridMultilevel"/>
    <w:tmpl w:val="B1E63FCE"/>
    <w:lvl w:ilvl="0" w:tplc="29B207BE">
      <w:start w:val="2"/>
      <w:numFmt w:val="upperRoman"/>
      <w:lvlText w:val="%1."/>
      <w:lvlJc w:val="left"/>
      <w:pPr>
        <w:ind w:left="182" w:hanging="183"/>
      </w:pPr>
      <w:rPr>
        <w:rFonts w:ascii="Arial" w:eastAsia="Arial" w:hAnsi="Arial" w:cs="Arial" w:hint="default"/>
        <w:b/>
        <w:bCs/>
        <w:spacing w:val="-2"/>
        <w:w w:val="98"/>
        <w:sz w:val="17"/>
        <w:szCs w:val="17"/>
        <w:lang w:val="es-ES" w:eastAsia="es-ES" w:bidi="es-ES"/>
      </w:rPr>
    </w:lvl>
    <w:lvl w:ilvl="1" w:tplc="650ACE0C">
      <w:start w:val="1"/>
      <w:numFmt w:val="decimal"/>
      <w:lvlText w:val="%2."/>
      <w:lvlJc w:val="left"/>
      <w:pPr>
        <w:ind w:left="184" w:hanging="185"/>
      </w:pPr>
      <w:rPr>
        <w:rFonts w:ascii="Arial" w:eastAsia="Arial" w:hAnsi="Arial" w:cs="Arial" w:hint="default"/>
        <w:b/>
        <w:bCs/>
        <w:spacing w:val="-1"/>
        <w:w w:val="98"/>
        <w:sz w:val="17"/>
        <w:szCs w:val="17"/>
        <w:lang w:val="es-ES" w:eastAsia="es-ES" w:bidi="es-ES"/>
      </w:rPr>
    </w:lvl>
    <w:lvl w:ilvl="2" w:tplc="439868B4">
      <w:numFmt w:val="bullet"/>
      <w:lvlText w:val="•"/>
      <w:lvlJc w:val="left"/>
      <w:pPr>
        <w:ind w:left="1024" w:hanging="185"/>
      </w:pPr>
      <w:rPr>
        <w:rFonts w:hint="default"/>
        <w:lang w:val="es-ES" w:eastAsia="es-ES" w:bidi="es-ES"/>
      </w:rPr>
    </w:lvl>
    <w:lvl w:ilvl="3" w:tplc="5D90BF22">
      <w:numFmt w:val="bullet"/>
      <w:lvlText w:val="•"/>
      <w:lvlJc w:val="left"/>
      <w:pPr>
        <w:ind w:left="1446" w:hanging="185"/>
      </w:pPr>
      <w:rPr>
        <w:rFonts w:hint="default"/>
        <w:lang w:val="es-ES" w:eastAsia="es-ES" w:bidi="es-ES"/>
      </w:rPr>
    </w:lvl>
    <w:lvl w:ilvl="4" w:tplc="FE34ADE6">
      <w:numFmt w:val="bullet"/>
      <w:lvlText w:val="•"/>
      <w:lvlJc w:val="left"/>
      <w:pPr>
        <w:ind w:left="1868" w:hanging="185"/>
      </w:pPr>
      <w:rPr>
        <w:rFonts w:hint="default"/>
        <w:lang w:val="es-ES" w:eastAsia="es-ES" w:bidi="es-ES"/>
      </w:rPr>
    </w:lvl>
    <w:lvl w:ilvl="5" w:tplc="EFBEE6E4">
      <w:numFmt w:val="bullet"/>
      <w:lvlText w:val="•"/>
      <w:lvlJc w:val="left"/>
      <w:pPr>
        <w:ind w:left="2290" w:hanging="185"/>
      </w:pPr>
      <w:rPr>
        <w:rFonts w:hint="default"/>
        <w:lang w:val="es-ES" w:eastAsia="es-ES" w:bidi="es-ES"/>
      </w:rPr>
    </w:lvl>
    <w:lvl w:ilvl="6" w:tplc="3A58AA44">
      <w:numFmt w:val="bullet"/>
      <w:lvlText w:val="•"/>
      <w:lvlJc w:val="left"/>
      <w:pPr>
        <w:ind w:left="2712" w:hanging="185"/>
      </w:pPr>
      <w:rPr>
        <w:rFonts w:hint="default"/>
        <w:lang w:val="es-ES" w:eastAsia="es-ES" w:bidi="es-ES"/>
      </w:rPr>
    </w:lvl>
    <w:lvl w:ilvl="7" w:tplc="71C611AA">
      <w:numFmt w:val="bullet"/>
      <w:lvlText w:val="•"/>
      <w:lvlJc w:val="left"/>
      <w:pPr>
        <w:ind w:left="3134" w:hanging="185"/>
      </w:pPr>
      <w:rPr>
        <w:rFonts w:hint="default"/>
        <w:lang w:val="es-ES" w:eastAsia="es-ES" w:bidi="es-ES"/>
      </w:rPr>
    </w:lvl>
    <w:lvl w:ilvl="8" w:tplc="0FAE0000">
      <w:numFmt w:val="bullet"/>
      <w:lvlText w:val="•"/>
      <w:lvlJc w:val="left"/>
      <w:pPr>
        <w:ind w:left="3556" w:hanging="185"/>
      </w:pPr>
      <w:rPr>
        <w:rFonts w:hint="default"/>
        <w:lang w:val="es-ES" w:eastAsia="es-ES" w:bidi="es-ES"/>
      </w:rPr>
    </w:lvl>
  </w:abstractNum>
  <w:abstractNum w:abstractNumId="1" w15:restartNumberingAfterBreak="0">
    <w:nsid w:val="54435224"/>
    <w:multiLevelType w:val="hybridMultilevel"/>
    <w:tmpl w:val="EE40B6D2"/>
    <w:lvl w:ilvl="0" w:tplc="37D06EC2">
      <w:start w:val="2"/>
      <w:numFmt w:val="decimal"/>
      <w:lvlText w:val="%1."/>
      <w:lvlJc w:val="left"/>
      <w:pPr>
        <w:ind w:left="184" w:hanging="185"/>
      </w:pPr>
      <w:rPr>
        <w:rFonts w:ascii="Arial" w:eastAsia="Arial" w:hAnsi="Arial" w:cs="Arial" w:hint="default"/>
        <w:b/>
        <w:bCs/>
        <w:spacing w:val="-1"/>
        <w:w w:val="98"/>
        <w:sz w:val="17"/>
        <w:szCs w:val="17"/>
        <w:lang w:val="es-ES" w:eastAsia="es-ES" w:bidi="es-ES"/>
      </w:rPr>
    </w:lvl>
    <w:lvl w:ilvl="1" w:tplc="667C0DB2">
      <w:numFmt w:val="bullet"/>
      <w:lvlText w:val="•"/>
      <w:lvlJc w:val="left"/>
      <w:pPr>
        <w:ind w:left="2680" w:hanging="185"/>
      </w:pPr>
      <w:rPr>
        <w:rFonts w:hint="default"/>
        <w:lang w:val="es-ES" w:eastAsia="es-ES" w:bidi="es-ES"/>
      </w:rPr>
    </w:lvl>
    <w:lvl w:ilvl="2" w:tplc="C5B2FA04">
      <w:numFmt w:val="bullet"/>
      <w:lvlText w:val="•"/>
      <w:lvlJc w:val="left"/>
      <w:pPr>
        <w:ind w:left="2966" w:hanging="185"/>
      </w:pPr>
      <w:rPr>
        <w:rFonts w:hint="default"/>
        <w:lang w:val="es-ES" w:eastAsia="es-ES" w:bidi="es-ES"/>
      </w:rPr>
    </w:lvl>
    <w:lvl w:ilvl="3" w:tplc="0EF2B82C">
      <w:numFmt w:val="bullet"/>
      <w:lvlText w:val="•"/>
      <w:lvlJc w:val="left"/>
      <w:pPr>
        <w:ind w:left="3253" w:hanging="185"/>
      </w:pPr>
      <w:rPr>
        <w:rFonts w:hint="default"/>
        <w:lang w:val="es-ES" w:eastAsia="es-ES" w:bidi="es-ES"/>
      </w:rPr>
    </w:lvl>
    <w:lvl w:ilvl="4" w:tplc="0B9CA61E">
      <w:numFmt w:val="bullet"/>
      <w:lvlText w:val="•"/>
      <w:lvlJc w:val="left"/>
      <w:pPr>
        <w:ind w:left="3540" w:hanging="185"/>
      </w:pPr>
      <w:rPr>
        <w:rFonts w:hint="default"/>
        <w:lang w:val="es-ES" w:eastAsia="es-ES" w:bidi="es-ES"/>
      </w:rPr>
    </w:lvl>
    <w:lvl w:ilvl="5" w:tplc="5464164C">
      <w:numFmt w:val="bullet"/>
      <w:lvlText w:val="•"/>
      <w:lvlJc w:val="left"/>
      <w:pPr>
        <w:ind w:left="3826" w:hanging="185"/>
      </w:pPr>
      <w:rPr>
        <w:rFonts w:hint="default"/>
        <w:lang w:val="es-ES" w:eastAsia="es-ES" w:bidi="es-ES"/>
      </w:rPr>
    </w:lvl>
    <w:lvl w:ilvl="6" w:tplc="DDACAD2E">
      <w:numFmt w:val="bullet"/>
      <w:lvlText w:val="•"/>
      <w:lvlJc w:val="left"/>
      <w:pPr>
        <w:ind w:left="4113" w:hanging="185"/>
      </w:pPr>
      <w:rPr>
        <w:rFonts w:hint="default"/>
        <w:lang w:val="es-ES" w:eastAsia="es-ES" w:bidi="es-ES"/>
      </w:rPr>
    </w:lvl>
    <w:lvl w:ilvl="7" w:tplc="700AA886">
      <w:numFmt w:val="bullet"/>
      <w:lvlText w:val="•"/>
      <w:lvlJc w:val="left"/>
      <w:pPr>
        <w:ind w:left="4400" w:hanging="185"/>
      </w:pPr>
      <w:rPr>
        <w:rFonts w:hint="default"/>
        <w:lang w:val="es-ES" w:eastAsia="es-ES" w:bidi="es-ES"/>
      </w:rPr>
    </w:lvl>
    <w:lvl w:ilvl="8" w:tplc="B72E17DE">
      <w:numFmt w:val="bullet"/>
      <w:lvlText w:val="•"/>
      <w:lvlJc w:val="left"/>
      <w:pPr>
        <w:ind w:left="4686" w:hanging="185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82"/>
    <w:rsid w:val="00090125"/>
    <w:rsid w:val="00413B82"/>
    <w:rsid w:val="009349B4"/>
    <w:rsid w:val="00B656CB"/>
    <w:rsid w:val="00C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25AAB-7021-4C82-9358-A0F1B160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901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012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901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125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cristina millara martinez</cp:lastModifiedBy>
  <cp:revision>4</cp:revision>
  <dcterms:created xsi:type="dcterms:W3CDTF">2020-04-11T17:15:00Z</dcterms:created>
  <dcterms:modified xsi:type="dcterms:W3CDTF">2020-04-11T17:35:00Z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2020-04-11T00:00:00Z</vt:filetime>
  </property>
</Properties>
</file>