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5.999755859375" w:line="240" w:lineRule="auto"/>
        <w:ind w:left="0" w:right="26.4544677734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pgSz w:h="18720" w:w="12240" w:orient="portrait"/>
          <w:pgMar w:bottom="1404.3998718261719" w:top="527.999267578125" w:left="1132.9999542236328" w:right="4533.45458984375" w:header="0" w:footer="720"/>
          <w:pgNumType w:start="1"/>
          <w:cols w:equalWidth="0" w:num="2">
            <w:col w:space="0" w:w="3300"/>
            <w:col w:space="0" w:w="33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1650390625" w:line="240" w:lineRule="auto"/>
        <w:ind w:left="0" w:right="682.3193359375" w:firstLine="0"/>
        <w:jc w:val="center"/>
        <w:rPr>
          <w:b w:val="1"/>
          <w:color w:val="ffffff"/>
          <w:sz w:val="28"/>
          <w:szCs w:val="28"/>
          <w:shd w:fill="3d85c6" w:val="clear"/>
        </w:rPr>
      </w:pPr>
      <w:r w:rsidDel="00000000" w:rsidR="00000000" w:rsidRPr="00000000">
        <w:rPr>
          <w:b w:val="1"/>
          <w:color w:val="ffffff"/>
          <w:sz w:val="28"/>
          <w:szCs w:val="28"/>
          <w:shd w:fill="3d85c6" w:val="clear"/>
          <w:rtl w:val="0"/>
        </w:rPr>
        <w:t xml:space="preserve">MODELO DE RECURSO DE RECONSIDERACIÓN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1650390625" w:line="240" w:lineRule="auto"/>
        <w:ind w:left="0" w:right="682.3193359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Fecha: 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2763671875" w:line="240" w:lineRule="auto"/>
        <w:ind w:left="0" w:right="675.119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N° del Reclamo / Rol: 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1132.91076660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(Indicar N° del Caso al que se Adjunta)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2763671875" w:line="240" w:lineRule="auto"/>
        <w:ind w:left="0" w:right="675.119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N° de Ingreso: 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1464.793701171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(Uso Exclusivo de Oficina de Partes)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333251953125" w:line="240" w:lineRule="auto"/>
        <w:ind w:left="16.75193786621093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IDENTIFICACIÓN RECURRENTE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(Cotizante o Beneficiario) </w:t>
      </w:r>
    </w:p>
    <w:tbl>
      <w:tblPr>
        <w:tblStyle w:val="Table1"/>
        <w:tblW w:w="10067.6005554199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2.4000549316406"/>
        <w:gridCol w:w="2535.0003051757812"/>
        <w:gridCol w:w="2534.7998046875"/>
        <w:gridCol w:w="2465.400390625"/>
        <w:tblGridChange w:id="0">
          <w:tblGrid>
            <w:gridCol w:w="2532.4000549316406"/>
            <w:gridCol w:w="2535.0003051757812"/>
            <w:gridCol w:w="2534.7998046875"/>
            <w:gridCol w:w="2465.400390625"/>
          </w:tblGrid>
        </w:tblGridChange>
      </w:tblGrid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Nombres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38955688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Apellido Paterno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3894042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Apellido Materno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51544189453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Cédula de Identidad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47680664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F M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47978973388672" w:lineRule="auto"/>
        <w:ind w:left="11.373519897460938" w:right="14.417724609375" w:firstLine="5.378417968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IDENTIFICACIÓN REPRESENTANTE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(Sólo si es diferente al recurrente y 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primera vez que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comparece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Adjuntar documento en que conste poder otorgado por el Cotizante o Beneficiario, o  firmar ambos este Formulario.) </w:t>
      </w:r>
    </w:p>
    <w:tbl>
      <w:tblPr>
        <w:tblStyle w:val="Table2"/>
        <w:tblW w:w="10067.6005554199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2.4000549316406"/>
        <w:gridCol w:w="2535.0003051757812"/>
        <w:gridCol w:w="1267.5994873046875"/>
        <w:gridCol w:w="1267.2003173828125"/>
        <w:gridCol w:w="1267.7996826171875"/>
        <w:gridCol w:w="1197.6007080078125"/>
        <w:tblGridChange w:id="0">
          <w:tblGrid>
            <w:gridCol w:w="2532.4000549316406"/>
            <w:gridCol w:w="2535.0003051757812"/>
            <w:gridCol w:w="1267.5994873046875"/>
            <w:gridCol w:w="1267.2003173828125"/>
            <w:gridCol w:w="1267.7996826171875"/>
            <w:gridCol w:w="1197.6007080078125"/>
          </w:tblGrid>
        </w:tblGridChange>
      </w:tblGrid>
      <w:tr>
        <w:trPr>
          <w:cantSplit w:val="0"/>
          <w:trHeight w:val="28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Nombres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38955688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Apellido Paterno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3894042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Apellido Materno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51544189453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Cédula de Identidad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47680664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F M</w:t>
            </w:r>
          </w:p>
        </w:tc>
      </w:tr>
      <w:tr>
        <w:trPr>
          <w:cantSplit w:val="0"/>
          <w:trHeight w:val="26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Fecha de Nacimiento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16699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Edad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Nacionalidad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16699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Estado Civil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Profesión u Oficio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Teléfono Particular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Teléfono Laboral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Teléfono Celular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12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Domicilio: Calle o Av.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16699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16699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Depto.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Población o Villa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507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Comuna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51544189453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Ciudad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16699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Región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32557678222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DATOS DEL RECURSO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15.158386230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Datos del Oficio o Sentencia recurrida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</w:t>
      </w:r>
    </w:p>
    <w:tbl>
      <w:tblPr>
        <w:tblStyle w:val="Table3"/>
        <w:tblW w:w="9813.200225830078" w:type="dxa"/>
        <w:jc w:val="left"/>
        <w:tblInd w:w="21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8.999786376953"/>
        <w:gridCol w:w="4904.200439453125"/>
        <w:tblGridChange w:id="0">
          <w:tblGrid>
            <w:gridCol w:w="4908.999786376953"/>
            <w:gridCol w:w="4904.200439453125"/>
          </w:tblGrid>
        </w:tblGridChange>
      </w:tblGrid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72167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(Sólo en caso de Oficios Ord. IF)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72167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96118164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Autoridad o Funcionario que la dictó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583862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Reclamo Administrativo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150.383987426757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Tipo de Recurso que deduce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146.200790405273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tbl>
      <w:tblPr>
        <w:tblStyle w:val="Table4"/>
        <w:tblW w:w="9813.200225830078" w:type="dxa"/>
        <w:jc w:val="left"/>
        <w:tblInd w:w="21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3.200225830078"/>
        <w:tblGridChange w:id="0">
          <w:tblGrid>
            <w:gridCol w:w="9813.200225830078"/>
          </w:tblGrid>
        </w:tblGridChange>
      </w:tblGrid>
      <w:tr>
        <w:trPr>
          <w:cantSplit w:val="0"/>
          <w:trHeight w:val="739.20013427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604293823242" w:lineRule="auto"/>
              <w:ind w:left="128.54644775390625" w:right="34.859619140625" w:firstLine="5.1791381835937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REPOSICIÓN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Debe deducirse dentro del plazo de 5 días hábiles, para que el Intendente  reevalúe el caso resuelto, atendiendo a nuevos antecedentes o alegaciones. (2.6, a), Circ.  IF/N°54-2007)</w:t>
            </w:r>
          </w:p>
        </w:tc>
      </w:tr>
      <w:tr>
        <w:trPr>
          <w:cantSplit w:val="0"/>
          <w:trHeight w:val="739.19891357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604293823242" w:lineRule="auto"/>
              <w:ind w:left="125.5584716796875" w:right="39.59228515625" w:hanging="6.175231933593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JERÁRQUICO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Debe deducirse dentro del plazo de 5 días hábiles o, dentro del mismo plazo, en subsidio del recurso de reposición, para que lo conozca y resuelva el Superintendente de  Salud. (2.6, c), Circ. IF/N°54-2007; 59 Ley 19.880)</w:t>
            </w:r>
          </w:p>
        </w:tc>
      </w:tr>
      <w:tr>
        <w:trPr>
          <w:cantSplit w:val="0"/>
          <w:trHeight w:val="98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788745880127" w:lineRule="auto"/>
              <w:ind w:left="125.5584716796875" w:right="33.32275390625" w:firstLine="8.167114257812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REVISIÓN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Puede interponerse dentro del plazo de 1 año, se trata de un recurso  extraordinario, procedente sólo por las causales taxativamente establecidas en la ley, para  que el Superintendente de Salud conozca del caso. (2.6, c), Circ. IF/N°54-2007; 60 Ley  19.880)</w:t>
            </w:r>
          </w:p>
        </w:tc>
      </w:tr>
      <w:tr>
        <w:trPr>
          <w:cantSplit w:val="0"/>
          <w:trHeight w:val="739.120025634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4039344787598" w:lineRule="auto"/>
              <w:ind w:left="125.35919189453125" w:right="35.93994140625" w:firstLine="8.3663940429687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RECTIFICACIÓN, ACLARACIÓN O ENMIENDA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Procede ante el Intendente, en caso que el  acto administrativo contenga errores de copia, referencia o de cálculo numérico, u otros  puntos oscuros o dudosos, sin alterar lo ya resuelto. (2.6, b), Circ. IF/N°54-2007)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583862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Reclamo Arbitral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1640625" w:line="240" w:lineRule="auto"/>
        <w:ind w:left="150.383987426757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Tipo de Recurso que deduce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146.200790405273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 </w:t>
      </w:r>
    </w:p>
    <w:tbl>
      <w:tblPr>
        <w:tblStyle w:val="Table5"/>
        <w:tblW w:w="9813.200225830078" w:type="dxa"/>
        <w:jc w:val="left"/>
        <w:tblInd w:w="21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3.200225830078"/>
        <w:tblGridChange w:id="0">
          <w:tblGrid>
            <w:gridCol w:w="9813.200225830078"/>
          </w:tblGrid>
        </w:tblGridChange>
      </w:tblGrid>
      <w:tr>
        <w:trPr>
          <w:cantSplit w:val="0"/>
          <w:trHeight w:val="98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1231269836426" w:lineRule="auto"/>
              <w:ind w:left="125.35919189453125" w:right="34.334716796875" w:firstLine="8.366394042968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REPOSICIÓN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Debe deducirse dentro del plazo de 10 días hábiles, para que el Intendente reevalúe lo resuelto en una sentencia interlocutoria (7.1 Circ. IF/N°8-2005) o definitiva (118  DFL N°1-2005), por estimarla injusta, o por no haberse considerado la totalidad de los  antecedentes.</w:t>
            </w:r>
          </w:p>
        </w:tc>
      </w:tr>
      <w:tr>
        <w:trPr>
          <w:cantSplit w:val="0"/>
          <w:trHeight w:val="7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41915893555" w:lineRule="auto"/>
              <w:ind w:left="125.75759887695312" w:right="35.7080078125" w:hanging="8.167114257812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APELACIÓN SENTENCIA DEFINITIVA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Debe interponerse dentro del plazo de 10 días  hábiles, para que el Superintendente, en segunda instancia, revise la sentencia definitiva  dictada por el Intendente. (119 DFL N°1-2005)</w:t>
            </w:r>
          </w:p>
        </w:tc>
      </w:tr>
      <w:tr>
        <w:trPr>
          <w:cantSplit w:val="0"/>
          <w:trHeight w:val="98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7835960388184" w:lineRule="auto"/>
              <w:ind w:left="125.35919189453125" w:right="33.179931640625" w:firstLine="8.3663940429687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RECTIFICACIÓN, ACLARACIÓN O ENMIENDA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 Procede ante el Intendente, en caso que la  sentencia interlocutoria (8.7 Circ. IF/N° 8-2005), o definitiva (7.2 Circ. IF/N° 8-2005),  contenga errores de copia, referencia o de cálculo numérico, u otros puntos oscuros o  dudosos, sin alterar lo ya resuelto.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7552795410156" w:lineRule="auto"/>
        <w:ind w:left="15.15838623046875" w:right="14.368896484375" w:firstLine="8.16719055175781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MOTIVOS O FUNDAMENTOS DEL RECURSO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(Usar letra clara y legible. Especificar  ordenadamente las razones que sirven de base a la impugnación que pretende el recurrente) </w:t>
      </w:r>
    </w:p>
    <w:tbl>
      <w:tblPr>
        <w:tblStyle w:val="Table6"/>
        <w:tblW w:w="10017.2001647949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17.200164794922"/>
        <w:tblGridChange w:id="0">
          <w:tblGrid>
            <w:gridCol w:w="10017.200164794922"/>
          </w:tblGrid>
        </w:tblGridChange>
      </w:tblGrid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.993164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(Si le falta espacio para describir el problema, utilice el reverso o cualquier hoja anexa)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2666015625" w:line="243.27552795410156" w:lineRule="auto"/>
        <w:ind w:left="15.357589721679688" w:right="16.705322265625" w:firstLine="7.9679870605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DOCUMENTOS QUE SE ACOMPAÑAN COMO PRUEBA DE LOS HECHOS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(Nuevos antecedentes  que no hayan sido acompañados al reclamo) </w:t>
      </w:r>
    </w:p>
    <w:tbl>
      <w:tblPr>
        <w:tblStyle w:val="Table7"/>
        <w:tblW w:w="9997.99972534179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8.599700927734"/>
        <w:gridCol w:w="2489.4000244140625"/>
        <w:tblGridChange w:id="0">
          <w:tblGrid>
            <w:gridCol w:w="7508.599700927734"/>
            <w:gridCol w:w="2489.4000244140625"/>
          </w:tblGrid>
        </w:tblGridChange>
      </w:tblGrid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N° de Hojas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891204833984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367584228515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34368896484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7627182006836" w:lineRule="auto"/>
        <w:ind w:left="15.357589721679688" w:right="13.836669921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SOLICITUD CONCRETA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(Sea claro y preciso en indicar sus PETICIONES. Formule todas ellas, ya  que determinan las materias que se resolverán) </w:t>
      </w:r>
    </w:p>
    <w:tbl>
      <w:tblPr>
        <w:tblStyle w:val="Table8"/>
        <w:tblW w:w="9997.99972534179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7.999725341797"/>
        <w:tblGridChange w:id="0">
          <w:tblGrid>
            <w:gridCol w:w="9997.999725341797"/>
          </w:tblGrid>
        </w:tblGridChange>
      </w:tblGrid>
      <w:tr>
        <w:trPr>
          <w:cantSplit w:val="0"/>
          <w:trHeight w:val="2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768440246582" w:lineRule="auto"/>
        <w:ind w:left="14.959182739257812" w:right="22.701416015625" w:firstLine="8.36639404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NOTIFICACIÓN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(Completar solamente si no accedió a ella en su PRIMERA PRESENTACIÓN, o en  caso de MODIFICAR su anterior correo electrónico)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37451171875" w:line="240" w:lineRule="auto"/>
        <w:ind w:left="15.7559204101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¿Desea ser notificado mediante correo electrónico? </w:t>
      </w:r>
    </w:p>
    <w:tbl>
      <w:tblPr>
        <w:tblStyle w:val="Table9"/>
        <w:tblW w:w="10017.2001647949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3999328613281"/>
        <w:gridCol w:w="2561.3998413085938"/>
        <w:gridCol w:w="6015.400390625"/>
        <w:tblGridChange w:id="0">
          <w:tblGrid>
            <w:gridCol w:w="1440.3999328613281"/>
            <w:gridCol w:w="2561.3998413085938"/>
            <w:gridCol w:w="6015.400390625"/>
          </w:tblGrid>
        </w:tblGridChange>
      </w:tblGrid>
      <w:tr>
        <w:trPr>
          <w:cantSplit w:val="0"/>
          <w:trHeight w:val="83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____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655792236328" w:lineRule="auto"/>
              <w:ind w:left="133.1280517578125" w:right="34.8193359375" w:hanging="4.979858398437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 selecciona "No", será notificado de las actuaciones y resoluciones que tengan  lugar en su reclamo, conforme a las reglas generales (por carta certificada o  personalmente)</w:t>
            </w:r>
          </w:p>
        </w:tc>
      </w:tr>
      <w:tr>
        <w:trPr>
          <w:cantSplit w:val="0"/>
          <w:trHeight w:val="110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4798583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SÍ ____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7913208007812" w:lineRule="auto"/>
              <w:ind w:left="125.75775146484375" w:right="36.357421875" w:firstLine="6.7727661132812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Ud. autoriza como medio de notificación preferente la notificación electrónica en la  dirección de correo que indica a continuación. Asimismo, reconoce y declara  haber leído y aceptar la Condiciones asociadas a ella, que constan en el  documento anexo, que con esta finalidad le fue entregado.</w:t>
            </w:r>
          </w:p>
        </w:tc>
      </w:tr>
      <w:tr>
        <w:trPr>
          <w:cantSplit w:val="0"/>
          <w:trHeight w:val="278.398742675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51544189453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Correo Electrónico para notificación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4010620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21624755859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Reingresar 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.351928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IMPORTANTE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11.572723388671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su trámite, esta presentación debe estar firmada.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3.27604293823242" w:lineRule="auto"/>
        <w:ind w:left="375.4389953613281" w:right="21.9873046875" w:hanging="363.866271972656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 caso de que el reclamante actúe representado, Y NO HAYA CONSTITUIDO PODER AL  MOMENTO DE RECLAMAR, su firma y la de su representante en el presente Formulario,  constituyen poder suficiente.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1.6145324707031" w:line="243.19581985473633" w:lineRule="auto"/>
        <w:ind w:left="523.6799621582031" w:right="559.296875" w:hanging="379.879226684570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 ______________________________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FIRMA RECURRENTE FIRMA REPRESENTANTE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36126708984375" w:line="240" w:lineRule="auto"/>
        <w:ind w:left="4.99992370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1.790008544922" w:right="0" w:firstLine="0"/>
        <w:jc w:val="left"/>
        <w:rPr>
          <w:b w:val="1"/>
          <w:sz w:val="19.920000076293945"/>
          <w:szCs w:val="19.920000076293945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1.7900085449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ANEXO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33056640625" w:line="368.5261058807373" w:lineRule="auto"/>
        <w:ind w:left="479.8054504394531" w:right="481.5563964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DERECHOS Y OBLIGACIONES ASOCIADOS A LA NOTIFICACIÓN ELECTRÓNICA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RESOLUCIONES Y ACTOS ADMINISTRATIVOS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9.256591796875" w:line="244.07835960388184" w:lineRule="auto"/>
        <w:ind w:left="442.6390075683594" w:right="17.42919921875" w:hanging="343.5478210449219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Al seleccionar la opción "Sí", usted, en su calidad de reclamante actuando de forma personal o  debidamente representado, acepta ser notificado al correo electrónico indicado en el  Formulario Único de Reclamos, en el procedimiento que tenga lugar en virtud de su reclamo,  con la misma validez y efectos que si lo hubiera sido en su domicilio físico.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775390625" w:line="243.87765884399414" w:lineRule="auto"/>
        <w:ind w:left="442.6390075683594" w:right="22.188720703125" w:hanging="354.902267456054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 Al acceder Ud. a ser notificado electrónicamente, esta Superintendencia se obliga a remitir, a  la casilla electrónica que Ud. indique, identificando los datos del reclamo y la resolución o acto  administrativo que se notifica, una copia de ella adjunta, en formato PDF, siendo su  responsabilidad mantenerla habilitada, con capacidad suficiente y operativa para recibir las  notificaciones electrónicas que se le envíen.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515869140625" w:line="244.7805690765381" w:lineRule="auto"/>
        <w:ind w:left="442.8382873535156" w:right="18.5009765625" w:hanging="354.503936767578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 Si el sistema arroja que se ha intentado la notificación, sin éxito, por tres veces, consecutivas  o no, se procederá a notificar personalmente o por carta certificada todos los actos y  resoluciones posteriores, como si nunca hubiese optado por la Notificación Electrónica.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65234375" w:line="245.68531036376953" w:lineRule="auto"/>
        <w:ind w:left="450.4078674316406" w:right="20.123291015625" w:hanging="370.8383178710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4. Para comprobar que efectivamente se despachó la Notificación Electrónica, será suficiente  prueba el reporte técnico emitido por esta Superintendencia.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4501953125" w:line="245.6828498840332" w:lineRule="auto"/>
        <w:ind w:left="442.6390075683594" w:right="23.515625" w:hanging="352.5118255615234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5. En caso que Ud. modifique, por cualquier motivo, su correo electrónico, será su obligación  comunicar por escrito ese hecho a este Organismo.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6943359375" w:line="244.47978973388672" w:lineRule="auto"/>
        <w:ind w:left="443.2366943359375" w:right="23.9111328125" w:hanging="357.890319824218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6. Se entenderá que la notificación ha sido practicada el mismo día en que se hubiere verificado  la comunicación electrónica, de tal manera que los plazos comenzarán a correr al día hábil  siguiente, entendiéndose excluidos los días sábado, domingo y festivos.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59912109375" w:line="243.27595710754395" w:lineRule="auto"/>
        <w:ind w:left="450.4078674316406" w:right="23.115234375" w:hanging="363.467864990234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7. El destinatario se entenderá debidamente notificado de la resolución o del acto administrativo  remitido electrónicamente, si efectúa cualquier gestión que suponga su conocimiento sin  haber reclamado previamente la falta de notificación o la ineficacia de la misma.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41552734375" w:line="243.27627182006836" w:lineRule="auto"/>
        <w:ind w:left="452.0014953613281" w:right="24.112548828125" w:hanging="368.049545288085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8. Al firmar el Formulario Único de Reclamos, se entiende que Ud. conoce y acepta estos  Derechos y Obligaciones Asociados a la Notificación Electrónica.</w:t>
      </w:r>
    </w:p>
    <w:sectPr>
      <w:type w:val="continuous"/>
      <w:pgSz w:h="18720" w:w="12240" w:orient="portrait"/>
      <w:pgMar w:bottom="1404.3998718261719" w:top="527.999267578125" w:left="1128.0000305175781" w:right="1046.79931640625" w:header="0" w:footer="720"/>
      <w:cols w:equalWidth="0" w:num="1">
        <w:col w:space="0" w:w="10065.2006530761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