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color w:val="ffffff"/>
          <w:shd w:fill="0b5394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hd w:fill="0b5394" w:val="clear"/>
          <w:rtl w:val="0"/>
        </w:rPr>
        <w:t xml:space="preserve">RECURSO DE NULIDAD PENAL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Don o Doña .......................................................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Nombre completo del compareciente; si existen otros comparecientes se les debe individualizar de la misma manera)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…....……………………........………..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(profesión u oficio)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……………….........................…, domiciliado para estos efectos en ……….............................................................................................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(todo reclamante debe designar en su reclamación un domicilio conocido dentro del radio urbano en que funciona el Tribunal; de lo contrario, las resoluciones del Tribunal producirán efecto respecto del reclamante sin necesidad de notificación)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V.S. respetuosamente digo: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por este acto vengo en deducir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RECURSO DE NULIDAD PENAL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contra……………………………………………………………………………………………………………………………………………………………………………………………………………….. solicitando se sirva acogerlo conforme a los argumentos de hecho y derecho que paso a exponer: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LOS HECHOS: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Fundo la presente reclamación en la concurrencia de los siguientes hechos: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(detallar una a una y con claridad las circunstancias consideradas irregulares o vicios ocurridas con relación a la sentencia impugnada, especificando fechas, gravedad y las personas o entidades u otra circunstancia que intervinieron en ellos.)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 DERECHO: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hechos antes descritos contravienen lo dispuesto en: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(señalar uno a uno el o los artículos de la(s) norma(s) legal(es) que se estiman transgredidos, procurando, en lo posible, transcribir la parte pertinente. Además, se debe señalar el o los artículos del estatuto o reglamento de la organización que han sido vulnerados, procurando la transcripción de la parte pertinente de cada uno.)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TANTO, de conformidad a lo dispuesto en el artículo …………………………………………………………………………………………………………..., RUEGO A VS, tener por interpuesto recurso de nulidad penal respecto del acto de fecha .........................................................., acogerlo a tramitación y en definitiva declarar la nulidad de la sentencia impugnada conforme a los antecedentes de hecho y de derecho expuestos anteriormente.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(Si tiene más peticiones, u otras diferentes, debe ingresarlas en esta parte.)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PRIMER OTROSÍ: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Ruego a Vs. tener por acompañados los siguientes documentos bajo el apercibimiento legal que corresponda: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(Enumerar a continuación, uno a uno, los documentos que se acompañan y que servirán para acreditar los hechos alegados en lo principal. Se debe identificar claramente cada documento, precisando si se trata de un original o una copia, simple o autorizada ante notario. En lo posible, el reclamante deberá acompañar de inmediato una copia del reglamento o estatuto de la organización.)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Firmado: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(Todos los solicitantes o sus representantes)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